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B6" w:rsidRDefault="00E952CD" w:rsidP="00246EB6">
      <w:pPr>
        <w:tabs>
          <w:tab w:val="left" w:pos="4500"/>
        </w:tabs>
      </w:pPr>
      <w:r>
        <w:pict>
          <v:group id="_x0000_s1026" style="position:absolute;margin-left:207pt;margin-top:9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28" type="#_x0000_t75" style="position:absolute;left:3491;top:9569;width:4321;height:507;rotation:313736fd">
              <v:imagedata r:id="rId6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246EB6" w:rsidRDefault="00246EB6" w:rsidP="00246EB6">
      <w:pPr>
        <w:jc w:val="center"/>
      </w:pPr>
    </w:p>
    <w:p w:rsidR="00246EB6" w:rsidRDefault="00246EB6" w:rsidP="00246EB6"/>
    <w:p w:rsidR="00246EB6" w:rsidRDefault="00246EB6" w:rsidP="00246EB6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246EB6" w:rsidRDefault="00246EB6" w:rsidP="00246EB6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246EB6" w:rsidRDefault="00246EB6" w:rsidP="00246EB6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246EB6" w:rsidRDefault="00246EB6" w:rsidP="00246EB6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246EB6" w:rsidRDefault="00246EB6" w:rsidP="00246EB6">
      <w:pPr>
        <w:pStyle w:val="a3"/>
        <w:tabs>
          <w:tab w:val="left" w:pos="142"/>
          <w:tab w:val="left" w:pos="8931"/>
        </w:tabs>
        <w:ind w:right="-483"/>
        <w:outlineLvl w:val="0"/>
      </w:pPr>
      <w:r>
        <w:rPr>
          <w:color w:val="000000"/>
          <w:szCs w:val="28"/>
        </w:rPr>
        <w:t xml:space="preserve">  </w:t>
      </w:r>
      <w:r>
        <w:t xml:space="preserve">                                              ПОСТАНОВЛЕНИЕ</w:t>
      </w:r>
    </w:p>
    <w:p w:rsidR="00246EB6" w:rsidRDefault="00246EB6" w:rsidP="00246EB6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</w:p>
    <w:p w:rsidR="00246EB6" w:rsidRPr="00CA347C" w:rsidRDefault="00246EB6" w:rsidP="00246EB6">
      <w:pPr>
        <w:pStyle w:val="a3"/>
        <w:tabs>
          <w:tab w:val="left" w:pos="0"/>
          <w:tab w:val="left" w:pos="9180"/>
        </w:tabs>
        <w:jc w:val="both"/>
        <w:outlineLvl w:val="0"/>
        <w:rPr>
          <w:color w:val="000000"/>
          <w:szCs w:val="28"/>
        </w:rPr>
      </w:pPr>
      <w:r>
        <w:t xml:space="preserve">   «___» ___ ______г.                                                                №  </w:t>
      </w:r>
      <w:r w:rsidR="005776AB">
        <w:t>209</w:t>
      </w:r>
    </w:p>
    <w:p w:rsidR="00246EB6" w:rsidRDefault="00246EB6" w:rsidP="00246EB6"/>
    <w:p w:rsidR="00246EB6" w:rsidRPr="00344083" w:rsidRDefault="00246EB6" w:rsidP="00246EB6">
      <w:pPr>
        <w:pStyle w:val="20"/>
        <w:shd w:val="clear" w:color="auto" w:fill="auto"/>
        <w:spacing w:after="896" w:line="317" w:lineRule="exact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использования бюджетных ассигнований резервного фонда Администрации </w:t>
      </w:r>
      <w:r w:rsidRPr="00344083">
        <w:rPr>
          <w:b/>
          <w:sz w:val="28"/>
          <w:szCs w:val="28"/>
        </w:rPr>
        <w:t>Лежневского муниципального района</w:t>
      </w:r>
      <w:r>
        <w:rPr>
          <w:b/>
          <w:sz w:val="28"/>
          <w:szCs w:val="28"/>
        </w:rPr>
        <w:t xml:space="preserve"> Ивановской области</w:t>
      </w:r>
    </w:p>
    <w:p w:rsidR="00246EB6" w:rsidRPr="00246EB6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6EB6" w:rsidRPr="001A0FE1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непредвиденных расходов в соответствии со </w:t>
      </w:r>
      <w:hyperlink r:id="rId7" w:history="1">
        <w:r w:rsidRPr="001A0FE1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1A0FE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Администрация Лежневского муниципального района постановляет:</w:t>
      </w:r>
    </w:p>
    <w:p w:rsidR="00246EB6" w:rsidRPr="001A0FE1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Default="00246EB6" w:rsidP="00026D15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7" w:history="1">
        <w:r w:rsidRPr="001A0FE1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1A0FE1">
        <w:rPr>
          <w:rFonts w:ascii="Times New Roman" w:hAnsi="Times New Roman" w:cs="Times New Roman"/>
          <w:sz w:val="28"/>
          <w:szCs w:val="28"/>
        </w:rPr>
        <w:t xml:space="preserve"> и</w:t>
      </w:r>
      <w:r w:rsidRPr="00246EB6">
        <w:rPr>
          <w:rFonts w:ascii="Times New Roman" w:hAnsi="Times New Roman" w:cs="Times New Roman"/>
          <w:sz w:val="28"/>
          <w:szCs w:val="28"/>
        </w:rPr>
        <w:t xml:space="preserve">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26D15" w:rsidRPr="00026D15" w:rsidRDefault="00246EB6" w:rsidP="00026D15">
      <w:pPr>
        <w:pStyle w:val="ConsPlusNormal"/>
        <w:numPr>
          <w:ilvl w:val="0"/>
          <w:numId w:val="1"/>
        </w:numPr>
        <w:tabs>
          <w:tab w:val="left" w:pos="993"/>
        </w:tabs>
        <w:adjustRightInd w:val="0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>Отменить Постановление Администрации Лежневского муниципального района Ивановской области от 02.09.2013 №465 «</w:t>
      </w:r>
      <w:r w:rsidR="00026D15" w:rsidRPr="00026D15">
        <w:rPr>
          <w:rFonts w:ascii="Times New Roman" w:eastAsiaTheme="minorHAnsi" w:hAnsi="Times New Roman"/>
          <w:sz w:val="28"/>
          <w:szCs w:val="28"/>
        </w:rPr>
        <w:t>Об утверждении Положения о порядке расходования средств резервного фонда Администрации Лежневского муниципального района Ивановской области для предупреждения и ликвидации чрезвычайных ситуаций природного и техногенного характера и последствий стихийных бедствий</w:t>
      </w:r>
      <w:r w:rsidR="009370F7">
        <w:rPr>
          <w:rFonts w:ascii="Times New Roman" w:eastAsiaTheme="minorHAnsi" w:hAnsi="Times New Roman"/>
          <w:sz w:val="28"/>
          <w:szCs w:val="28"/>
        </w:rPr>
        <w:t>».</w:t>
      </w:r>
    </w:p>
    <w:p w:rsidR="00246EB6" w:rsidRDefault="00246EB6" w:rsidP="00026D15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246EB6" w:rsidRDefault="00246EB6" w:rsidP="00026D15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«Правовом вестнике Лежневского муниципального района» и разместить на официальном сайте Администрации Лежневского муниципального района.</w:t>
      </w:r>
    </w:p>
    <w:p w:rsidR="00246EB6" w:rsidRPr="00026D15" w:rsidRDefault="00246EB6" w:rsidP="00026D15">
      <w:pPr>
        <w:pStyle w:val="ConsPlusNormal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D1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Администрации, начальника финансового отдела Администрации Лежневского муниципального района Лебедеву Е.А.</w:t>
      </w:r>
    </w:p>
    <w:p w:rsidR="00246EB6" w:rsidRPr="00246EB6" w:rsidRDefault="00246EB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37BDB" w:rsidRPr="009370F7" w:rsidRDefault="00026D15" w:rsidP="00026D1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70F7"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246EB6" w:rsidRPr="009370F7">
        <w:rPr>
          <w:rFonts w:ascii="Times New Roman" w:hAnsi="Times New Roman" w:cs="Times New Roman"/>
          <w:b/>
          <w:sz w:val="28"/>
          <w:szCs w:val="28"/>
        </w:rPr>
        <w:t>Глав</w:t>
      </w:r>
      <w:r w:rsidRPr="009370F7">
        <w:rPr>
          <w:rFonts w:ascii="Times New Roman" w:hAnsi="Times New Roman" w:cs="Times New Roman"/>
          <w:b/>
          <w:sz w:val="28"/>
          <w:szCs w:val="28"/>
        </w:rPr>
        <w:t>ы</w:t>
      </w:r>
      <w:r w:rsidR="00246EB6" w:rsidRPr="00937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0F7">
        <w:rPr>
          <w:rFonts w:ascii="Times New Roman" w:hAnsi="Times New Roman" w:cs="Times New Roman"/>
          <w:b/>
          <w:sz w:val="28"/>
          <w:szCs w:val="28"/>
        </w:rPr>
        <w:t xml:space="preserve">Лежневского </w:t>
      </w:r>
    </w:p>
    <w:p w:rsidR="00246EB6" w:rsidRPr="009370F7" w:rsidRDefault="00026D15" w:rsidP="00026D1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9370F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</w:t>
      </w:r>
      <w:r w:rsidR="00E37BDB" w:rsidRPr="009370F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9370F7">
        <w:rPr>
          <w:rFonts w:ascii="Times New Roman" w:hAnsi="Times New Roman" w:cs="Times New Roman"/>
          <w:b/>
          <w:sz w:val="28"/>
          <w:szCs w:val="28"/>
        </w:rPr>
        <w:t xml:space="preserve">    А.Ю. Ильичев</w:t>
      </w:r>
    </w:p>
    <w:p w:rsidR="00E37BDB" w:rsidRDefault="00E37BDB" w:rsidP="00026D15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37BDB" w:rsidRDefault="00E37BDB" w:rsidP="00026D15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 w:rsidP="00026D15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6EB6" w:rsidRPr="00246EB6" w:rsidRDefault="00246EB6" w:rsidP="00026D15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к постановлению</w:t>
      </w:r>
      <w:r w:rsidR="00026D15"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46EB6" w:rsidRPr="00246EB6" w:rsidRDefault="00026D15" w:rsidP="00026D15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Лежневского муниципального района    </w:t>
      </w:r>
      <w:r w:rsidR="00246EB6" w:rsidRPr="00246EB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246EB6" w:rsidRPr="00246EB6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46EB6" w:rsidRPr="00246EB6" w:rsidRDefault="00246EB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0" w:name="P37"/>
    <w:bookmarkEnd w:id="0"/>
    <w:p w:rsidR="00026D15" w:rsidRPr="001A0FE1" w:rsidRDefault="00E952C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E1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026D15" w:rsidRPr="001A0FE1">
        <w:rPr>
          <w:rFonts w:ascii="Times New Roman" w:hAnsi="Times New Roman" w:cs="Times New Roman"/>
          <w:b/>
          <w:sz w:val="28"/>
          <w:szCs w:val="28"/>
        </w:rPr>
        <w:instrText>HYPERLINK \l "P37"</w:instrText>
      </w:r>
      <w:r w:rsidRPr="001A0FE1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026D15" w:rsidRPr="001A0FE1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1A0FE1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026D15" w:rsidRPr="001A0F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6EB6" w:rsidRPr="001A0FE1" w:rsidRDefault="00026D1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E1">
        <w:rPr>
          <w:rFonts w:ascii="Times New Roman" w:hAnsi="Times New Roman" w:cs="Times New Roman"/>
          <w:b/>
          <w:sz w:val="28"/>
          <w:szCs w:val="28"/>
        </w:rPr>
        <w:t>использования бюджетных ассигнований резервного фонда Администрации Лежневского муниципального района Ивановской области</w:t>
      </w:r>
    </w:p>
    <w:p w:rsidR="00026D15" w:rsidRPr="001A0FE1" w:rsidRDefault="00026D1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B6" w:rsidRPr="001A0FE1" w:rsidRDefault="00246E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46EB6" w:rsidRPr="001A0FE1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8" w:history="1">
        <w:r w:rsidRPr="001A0FE1">
          <w:rPr>
            <w:rFonts w:ascii="Times New Roman" w:hAnsi="Times New Roman" w:cs="Times New Roman"/>
            <w:sz w:val="28"/>
            <w:szCs w:val="28"/>
          </w:rPr>
          <w:t>статьей 81</w:t>
        </w:r>
      </w:hyperlink>
      <w:r w:rsidRPr="001A0FE1"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и регулирует вопросы выделения и использования бюджетных ассигнований резервного фонда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026D15" w:rsidRPr="00246EB6"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(далее - Резервный фонд).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2. Назначение Резервного фонда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2.1. Средства Резервного фонда направляются на финансовое обеспечение непредвиденных расходов только местного уровня,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ликвидацией угрозы возникновения чрезвычайных ситуаций.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2.2. Под непредвиденными расходами понимаются расходы, не предусмотренные в бюджете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и не имеющие регулярного характера.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2.3. Под расходами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л</w:t>
      </w:r>
      <w:r w:rsidR="00026D15">
        <w:rPr>
          <w:rFonts w:ascii="Times New Roman" w:hAnsi="Times New Roman" w:cs="Times New Roman"/>
          <w:sz w:val="28"/>
          <w:szCs w:val="28"/>
        </w:rPr>
        <w:t>иквидацией угрозы возникновения</w:t>
      </w:r>
      <w:r w:rsidRPr="00246EB6">
        <w:rPr>
          <w:rFonts w:ascii="Times New Roman" w:hAnsi="Times New Roman" w:cs="Times New Roman"/>
          <w:sz w:val="28"/>
          <w:szCs w:val="28"/>
        </w:rPr>
        <w:t xml:space="preserve"> чрезвычайных ситуаций, понимаются следующие расходы: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а) проведение поисковых и аварийно-спасательных работ в зоне аварийных ситуаций, чрезвычайных ситуаций, пожаров и стихийных бедствий;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б) проведение неотложных аварийно-восстановительных работ на объектах, пострадавших в результате аварийных ситуаций, чрезвычайных ситуаций, пожаров и стихийных бедствий;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в) ликвидация последствий стихийных бедствий;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 xml:space="preserve">г) ликвидация угрозы возникновения чрезвычайных ситуаций на территории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;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д) развертывание и содержание пунктов временного размещения и питания (далее - ПВР) для эвакуируемых граждан: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FE1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1A0FE1">
          <w:rPr>
            <w:rFonts w:ascii="Times New Roman" w:hAnsi="Times New Roman" w:cs="Times New Roman"/>
            <w:sz w:val="28"/>
            <w:szCs w:val="28"/>
          </w:rPr>
          <w:t>список</w:t>
        </w:r>
      </w:hyperlink>
      <w:r w:rsidRPr="00246EB6">
        <w:rPr>
          <w:rFonts w:ascii="Times New Roman" w:hAnsi="Times New Roman" w:cs="Times New Roman"/>
          <w:sz w:val="28"/>
          <w:szCs w:val="28"/>
        </w:rPr>
        <w:t xml:space="preserve"> пунктов временного размещения населения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, пострадавшего в результате чрезвычайных ситуаций природного и техногенного характера, определяется в соответствии с постановлением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;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- предельный срок размещения граждан в ПВР, указанных в постановлени</w:t>
      </w:r>
      <w:r w:rsidR="00E37BDB">
        <w:rPr>
          <w:rFonts w:ascii="Times New Roman" w:hAnsi="Times New Roman" w:cs="Times New Roman"/>
          <w:sz w:val="28"/>
          <w:szCs w:val="28"/>
        </w:rPr>
        <w:t>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устанавливается семь календарных дней со дня заселения граждан в ПВР;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е) осуществление единовременной денежной выплаты гражданам, пострадавшим в результате возникновения и (или) ликвидации последствий чрезвычайной ситуации на территории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Порядок осуществления единовременной денежной выплаты и перечень документов, необходимых для осуществления единовременной денежной выплаты, утверждаются постановлением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2.4. Средства из Резервного фонда могут выделяться юридическим лицам (за исключением государственных (муниципальных) учреждений), индивидуальным предпринимателям, физическим лицам - производителям товаров, работ, услуг в виде субсидий на финансовое обеспечение (возмещение) затрат в связи с производством (реализацией) товаров, выполнением работ, оказанием услуг при ликвидации последствий стихийных бедствий и других чрезвычайных ситуаций, а также ликвидации угрозы возникновения чрезвычайной ситуации в порядке, установленном Администрацией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3. Формирование Резервного фонда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3.1. Резервный фонд предусматривается в расходной части бюджета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период, устанавливается решением </w:t>
      </w:r>
      <w:r w:rsidR="00E37BDB">
        <w:rPr>
          <w:rFonts w:ascii="Times New Roman" w:hAnsi="Times New Roman" w:cs="Times New Roman"/>
          <w:sz w:val="28"/>
          <w:szCs w:val="28"/>
        </w:rPr>
        <w:t>Совета Лежневского муниципального района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и не может превышать три процента утвержденного общего объема расходов.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 xml:space="preserve">3.2. Главным распорядителем средств Резервного фонда является Администрация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4. Порядок использования бюджетных ассигнований</w:t>
      </w:r>
    </w:p>
    <w:p w:rsidR="00246EB6" w:rsidRPr="00246EB6" w:rsidRDefault="00246E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Резервного фонда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4.1. Бюджетные ассигнования из Резервного фонда используются на основании распоряжения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4.2. В распоряжении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выделении средств из Резервного фонда указываются общий размер ассигнований и их распределение по получателям и проводимым мероприятиям. Использование средств на цели, не предусмотренные распоряжением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, не допускается.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4.3. Выделение бюджетных ассигнований из Резервного фонда осуществляется с учетом следующих особенностей: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4.3.1. Главные распорядители средств </w:t>
      </w:r>
      <w:r w:rsidR="00E37BDB">
        <w:rPr>
          <w:rFonts w:ascii="Times New Roman" w:hAnsi="Times New Roman" w:cs="Times New Roman"/>
          <w:sz w:val="28"/>
          <w:szCs w:val="28"/>
        </w:rPr>
        <w:t>районного</w:t>
      </w:r>
      <w:r w:rsidRPr="00246EB6">
        <w:rPr>
          <w:rFonts w:ascii="Times New Roman" w:hAnsi="Times New Roman" w:cs="Times New Roman"/>
          <w:sz w:val="28"/>
          <w:szCs w:val="28"/>
        </w:rPr>
        <w:t xml:space="preserve"> бюджета и иные организации в целях </w:t>
      </w:r>
      <w:r w:rsidR="00E37BDB" w:rsidRPr="00246EB6">
        <w:rPr>
          <w:rFonts w:ascii="Times New Roman" w:hAnsi="Times New Roman" w:cs="Times New Roman"/>
          <w:sz w:val="28"/>
          <w:szCs w:val="28"/>
        </w:rPr>
        <w:t>ликвидации угрозы возникновения чрезвычайной ситуации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и (или) при возникновении чрезвычайной ситуации обращаются в комиссию по предупреждению и ликвидации чрезвычайных ситуаций и обеспечению пожарной безопасности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(далее - КЧС и ОПБ).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КЧС и ОПБ  о выделении бюджетных средств из Резервного фонда главный распорядитель средств </w:t>
      </w:r>
      <w:r w:rsidR="00E37BDB">
        <w:rPr>
          <w:rFonts w:ascii="Times New Roman" w:hAnsi="Times New Roman" w:cs="Times New Roman"/>
          <w:sz w:val="28"/>
          <w:szCs w:val="28"/>
        </w:rPr>
        <w:t>районного</w:t>
      </w:r>
      <w:r w:rsidRPr="00246EB6">
        <w:rPr>
          <w:rFonts w:ascii="Times New Roman" w:hAnsi="Times New Roman" w:cs="Times New Roman"/>
          <w:sz w:val="28"/>
          <w:szCs w:val="28"/>
        </w:rPr>
        <w:t xml:space="preserve"> бюджета обращается к Главе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с просьбой о выделении средств из Резервного фонда.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4.3.2. Для рассмотрения вопроса о выделении бюджетных средств из Резервного фонда на непредвиденные расходы инициатор обращается на имя Главы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с просьбой о выделении средств из Резервного фонда с приложением обоснования размера испрашиваемых средств, включающего, в случае необходимости, сметные, финансовые расчеты, а также заключения уполномоченных органов, экспертов и т.д.</w:t>
      </w:r>
    </w:p>
    <w:p w:rsidR="00246EB6" w:rsidRPr="00E37BDB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4.3.3. Распоряжение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выделении бюджетных средств из Резервного фонда с указанием суммы и направления их расходования </w:t>
      </w:r>
      <w:r w:rsidRPr="001A0FE1">
        <w:rPr>
          <w:rFonts w:ascii="Times New Roman" w:hAnsi="Times New Roman" w:cs="Times New Roman"/>
          <w:sz w:val="28"/>
          <w:szCs w:val="28"/>
        </w:rPr>
        <w:t xml:space="preserve">готовит главный распорядитель средств </w:t>
      </w:r>
      <w:r w:rsidR="00E37BDB" w:rsidRPr="001A0FE1">
        <w:rPr>
          <w:rFonts w:ascii="Times New Roman" w:hAnsi="Times New Roman" w:cs="Times New Roman"/>
          <w:sz w:val="28"/>
          <w:szCs w:val="28"/>
        </w:rPr>
        <w:t>районного</w:t>
      </w:r>
      <w:r w:rsidRPr="001A0FE1">
        <w:rPr>
          <w:rFonts w:ascii="Times New Roman" w:hAnsi="Times New Roman" w:cs="Times New Roman"/>
          <w:sz w:val="28"/>
          <w:szCs w:val="28"/>
        </w:rPr>
        <w:t xml:space="preserve"> бюджета, которому выделяются средства. Распоряжение подлежит согласованию с главными распорядителями средств </w:t>
      </w:r>
      <w:r w:rsidR="00E37BDB" w:rsidRPr="001A0FE1">
        <w:rPr>
          <w:rFonts w:ascii="Times New Roman" w:hAnsi="Times New Roman" w:cs="Times New Roman"/>
          <w:sz w:val="28"/>
          <w:szCs w:val="28"/>
        </w:rPr>
        <w:t>районного</w:t>
      </w:r>
      <w:r w:rsidRPr="001A0FE1">
        <w:rPr>
          <w:rFonts w:ascii="Times New Roman" w:hAnsi="Times New Roman" w:cs="Times New Roman"/>
          <w:sz w:val="28"/>
          <w:szCs w:val="28"/>
        </w:rPr>
        <w:t xml:space="preserve"> бюджета, исходя из подведомственности расходов.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 xml:space="preserve">4.4. На основании распоряжения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</w:t>
      </w:r>
      <w:r w:rsidR="00E37BDB">
        <w:rPr>
          <w:rFonts w:ascii="Times New Roman" w:hAnsi="Times New Roman" w:cs="Times New Roman"/>
          <w:sz w:val="28"/>
          <w:szCs w:val="28"/>
        </w:rPr>
        <w:t>финансовый отдел</w:t>
      </w:r>
      <w:r w:rsidRPr="00246EB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вносит изменения в сводную бюджетную роспись путем уменьшения ассигнований по подразделу "Резервные фонды" с отражением выделяемых ассигнований в соответствии с ведомственной структурой расходов бюджета </w:t>
      </w:r>
      <w:r w:rsidR="00E37BDB">
        <w:rPr>
          <w:rFonts w:ascii="Times New Roman" w:hAnsi="Times New Roman" w:cs="Times New Roman"/>
          <w:sz w:val="28"/>
          <w:szCs w:val="28"/>
        </w:rPr>
        <w:t>района</w:t>
      </w:r>
      <w:r w:rsidRPr="00246EB6">
        <w:rPr>
          <w:rFonts w:ascii="Times New Roman" w:hAnsi="Times New Roman" w:cs="Times New Roman"/>
          <w:sz w:val="28"/>
          <w:szCs w:val="28"/>
        </w:rPr>
        <w:t>, учитывая направление расходования денежных средств.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4.5. При неполном использовании средств, предоставленных из Резервного фонда, экономия не может быть направлена на другие цели и подлежит возврату в бюджет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, а для главного распорядителя средств </w:t>
      </w:r>
      <w:r w:rsidR="00E37BDB">
        <w:rPr>
          <w:rFonts w:ascii="Times New Roman" w:hAnsi="Times New Roman" w:cs="Times New Roman"/>
          <w:sz w:val="28"/>
          <w:szCs w:val="28"/>
        </w:rPr>
        <w:t>районного</w:t>
      </w:r>
      <w:r w:rsidRPr="00246EB6">
        <w:rPr>
          <w:rFonts w:ascii="Times New Roman" w:hAnsi="Times New Roman" w:cs="Times New Roman"/>
          <w:sz w:val="28"/>
          <w:szCs w:val="28"/>
        </w:rPr>
        <w:t xml:space="preserve"> бюджета размер выделенных ассигнований подлежит уменьшению пропорционально произведенным расходам.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4.6. При невозможности внесения изменений в решение о бюджете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 (или) сводную бюджетную роспись неизрасходованные средства отражаются на лицевых счетах получателей средств бюджета </w:t>
      </w:r>
      <w:r w:rsidR="00E37BDB">
        <w:rPr>
          <w:rFonts w:ascii="Times New Roman" w:hAnsi="Times New Roman" w:cs="Times New Roman"/>
          <w:sz w:val="28"/>
          <w:szCs w:val="28"/>
        </w:rPr>
        <w:t>района</w:t>
      </w:r>
      <w:r w:rsidR="003E2672">
        <w:rPr>
          <w:rFonts w:ascii="Times New Roman" w:hAnsi="Times New Roman" w:cs="Times New Roman"/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sz w:val="28"/>
          <w:szCs w:val="28"/>
        </w:rPr>
        <w:t>как неиспользованные.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5. Ответственность и отчетность по использованию средств</w:t>
      </w:r>
    </w:p>
    <w:p w:rsidR="00246EB6" w:rsidRPr="00246EB6" w:rsidRDefault="00246E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Резервного фонда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5.1. Главные распорядители средств </w:t>
      </w:r>
      <w:r w:rsidR="00E37BDB">
        <w:rPr>
          <w:rFonts w:ascii="Times New Roman" w:hAnsi="Times New Roman" w:cs="Times New Roman"/>
          <w:sz w:val="28"/>
          <w:szCs w:val="28"/>
        </w:rPr>
        <w:t>районного</w:t>
      </w:r>
      <w:r w:rsidRPr="00246EB6">
        <w:rPr>
          <w:rFonts w:ascii="Times New Roman" w:hAnsi="Times New Roman" w:cs="Times New Roman"/>
          <w:sz w:val="28"/>
          <w:szCs w:val="28"/>
        </w:rPr>
        <w:t xml:space="preserve"> бюджета и иные организации, в распоряжение которых выделяются средства Резервного фонда, несут ответственность за целевое использование средств в порядке, установленном законодательством Российской Федерации, и представляют в Администрацию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04" w:history="1">
        <w:r w:rsidRPr="001A0FE1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246EB6">
        <w:rPr>
          <w:rFonts w:ascii="Times New Roman" w:hAnsi="Times New Roman" w:cs="Times New Roman"/>
          <w:sz w:val="28"/>
          <w:szCs w:val="28"/>
        </w:rPr>
        <w:t xml:space="preserve"> об использовании этих средств по форме согласно приложению к настоящему Порядку (прилагается) в срок, указанный в распоряжении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 выделении денежных средств из Резервного фонда.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5.2. Отчет об использовании бюджетных ассигнований Резервного фонда ежегодно не позднее 1 мая текущего года представляется Администрацией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 xml:space="preserve"> в </w:t>
      </w:r>
      <w:r w:rsidR="00E37BDB">
        <w:rPr>
          <w:rFonts w:ascii="Times New Roman" w:hAnsi="Times New Roman" w:cs="Times New Roman"/>
          <w:sz w:val="28"/>
          <w:szCs w:val="28"/>
        </w:rPr>
        <w:t>Совет Лежневского муниципального района</w:t>
      </w:r>
      <w:r w:rsidRPr="00246EB6">
        <w:rPr>
          <w:rFonts w:ascii="Times New Roman" w:hAnsi="Times New Roman" w:cs="Times New Roman"/>
          <w:sz w:val="28"/>
          <w:szCs w:val="28"/>
        </w:rPr>
        <w:t xml:space="preserve"> одновременно с годовым отчетом об исполнении бюджета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Pr="00246EB6">
        <w:rPr>
          <w:rFonts w:ascii="Times New Roman" w:hAnsi="Times New Roman" w:cs="Times New Roman"/>
          <w:sz w:val="28"/>
          <w:szCs w:val="28"/>
        </w:rPr>
        <w:t>.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7BDB" w:rsidRDefault="00E37BD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 w:rsidP="00E37BDB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6EB6" w:rsidRPr="00246EB6" w:rsidRDefault="00246EB6" w:rsidP="00E37BD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к Порядку</w:t>
      </w:r>
    </w:p>
    <w:p w:rsidR="00246EB6" w:rsidRPr="00246EB6" w:rsidRDefault="00246EB6" w:rsidP="00E37BD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использования бюджетных ассигнований резервного фонда</w:t>
      </w:r>
    </w:p>
    <w:p w:rsidR="00246EB6" w:rsidRPr="00246EB6" w:rsidRDefault="00246EB6" w:rsidP="00E37BDB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246EB6" w:rsidRPr="00246EB6" w:rsidRDefault="00246EB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04"/>
      <w:bookmarkEnd w:id="1"/>
      <w:r w:rsidRPr="00246EB6">
        <w:rPr>
          <w:rFonts w:ascii="Times New Roman" w:hAnsi="Times New Roman" w:cs="Times New Roman"/>
          <w:sz w:val="28"/>
          <w:szCs w:val="28"/>
        </w:rPr>
        <w:t>ОТЧЕТ</w:t>
      </w:r>
    </w:p>
    <w:p w:rsidR="00246EB6" w:rsidRPr="00246EB6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О ЦЕЛЕВОМ РАСХОДОВАНИИ СРЕДСТВ РЕЗЕРВНОГО</w:t>
      </w:r>
    </w:p>
    <w:p w:rsidR="00246EB6" w:rsidRPr="00246EB6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ФОНДА АДМИНИСТРАЦИИ </w:t>
      </w:r>
      <w:r w:rsidR="00026D1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246EB6" w:rsidRPr="00246EB6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46EB6" w:rsidRPr="00246EB6" w:rsidRDefault="00246E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наименование получателя средств Резервного фонда</w:t>
      </w:r>
    </w:p>
    <w:p w:rsidR="00246EB6" w:rsidRPr="00246EB6" w:rsidRDefault="00246EB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rPr>
          <w:rFonts w:ascii="Times New Roman" w:hAnsi="Times New Roman"/>
          <w:sz w:val="28"/>
          <w:szCs w:val="28"/>
        </w:rPr>
        <w:sectPr w:rsidR="00246EB6" w:rsidRPr="00246EB6" w:rsidSect="002D19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964"/>
        <w:gridCol w:w="1020"/>
        <w:gridCol w:w="992"/>
        <w:gridCol w:w="1304"/>
        <w:gridCol w:w="1077"/>
        <w:gridCol w:w="685"/>
        <w:gridCol w:w="761"/>
        <w:gridCol w:w="967"/>
        <w:gridCol w:w="569"/>
        <w:gridCol w:w="850"/>
        <w:gridCol w:w="1417"/>
        <w:gridCol w:w="992"/>
        <w:gridCol w:w="907"/>
      </w:tblGrid>
      <w:tr w:rsidR="00246EB6" w:rsidRPr="00246EB6">
        <w:tc>
          <w:tcPr>
            <w:tcW w:w="1077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распорядитель</w:t>
            </w:r>
          </w:p>
        </w:tc>
        <w:tc>
          <w:tcPr>
            <w:tcW w:w="964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Раздел, подраздел</w:t>
            </w:r>
          </w:p>
        </w:tc>
        <w:tc>
          <w:tcPr>
            <w:tcW w:w="1020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Целевая статья</w:t>
            </w:r>
          </w:p>
        </w:tc>
        <w:tc>
          <w:tcPr>
            <w:tcW w:w="992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1304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Код классификации операций сектора государственного управления</w:t>
            </w:r>
          </w:p>
        </w:tc>
        <w:tc>
          <w:tcPr>
            <w:tcW w:w="1077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расходования средств</w:t>
            </w:r>
          </w:p>
        </w:tc>
        <w:tc>
          <w:tcPr>
            <w:tcW w:w="2413" w:type="dxa"/>
            <w:gridSpan w:val="3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выделения средств - распоряжение Администрации </w:t>
            </w:r>
            <w:r w:rsidR="00026D15">
              <w:rPr>
                <w:rFonts w:ascii="Times New Roman" w:hAnsi="Times New Roman" w:cs="Times New Roman"/>
                <w:sz w:val="28"/>
                <w:szCs w:val="28"/>
              </w:rPr>
              <w:t>Лежневского муниципального района Ивановской области</w:t>
            </w:r>
          </w:p>
        </w:tc>
        <w:tc>
          <w:tcPr>
            <w:tcW w:w="2836" w:type="dxa"/>
            <w:gridSpan w:val="3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Кассовые расходы</w:t>
            </w:r>
          </w:p>
        </w:tc>
        <w:tc>
          <w:tcPr>
            <w:tcW w:w="992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Остаток (руб.)</w:t>
            </w:r>
          </w:p>
        </w:tc>
        <w:tc>
          <w:tcPr>
            <w:tcW w:w="907" w:type="dxa"/>
            <w:vMerge w:val="restart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Примечание &lt;*&gt;</w:t>
            </w:r>
          </w:p>
        </w:tc>
      </w:tr>
      <w:tr w:rsidR="00246EB6" w:rsidRPr="00246EB6">
        <w:tc>
          <w:tcPr>
            <w:tcW w:w="1077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61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96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  <w:tc>
          <w:tcPr>
            <w:tcW w:w="569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50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  <w:tc>
          <w:tcPr>
            <w:tcW w:w="141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EB6">
              <w:rPr>
                <w:rFonts w:ascii="Times New Roman" w:hAnsi="Times New Roman" w:cs="Times New Roman"/>
                <w:sz w:val="28"/>
                <w:szCs w:val="28"/>
              </w:rPr>
              <w:t>N платежного поручения</w:t>
            </w:r>
          </w:p>
        </w:tc>
        <w:tc>
          <w:tcPr>
            <w:tcW w:w="992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</w:tcPr>
          <w:p w:rsidR="00246EB6" w:rsidRPr="00246EB6" w:rsidRDefault="00246EB6">
            <w:pPr>
              <w:spacing w:after="1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6EB6" w:rsidRPr="00246EB6">
        <w:tc>
          <w:tcPr>
            <w:tcW w:w="107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46EB6" w:rsidRPr="00246EB6" w:rsidRDefault="00246E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46EB6" w:rsidRPr="00246EB6" w:rsidRDefault="00246E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&lt;*&gt; В случае неполного расходования средств Резервного фонда указать причину.</w:t>
      </w:r>
    </w:p>
    <w:p w:rsidR="00246EB6" w:rsidRPr="00246EB6" w:rsidRDefault="00246E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Руководитель __________________ _____________________________</w:t>
      </w: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                (подпись)            (расшифровка подписи)</w:t>
      </w: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Главный бухгалтер __________________ ________________________</w:t>
      </w: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 xml:space="preserve">                      (подпись)        (расшифровка подписи)</w:t>
      </w: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6EB6" w:rsidRPr="00246EB6" w:rsidRDefault="00246E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6EB6">
        <w:rPr>
          <w:rFonts w:ascii="Times New Roman" w:hAnsi="Times New Roman" w:cs="Times New Roman"/>
          <w:sz w:val="28"/>
          <w:szCs w:val="28"/>
        </w:rPr>
        <w:t>Дата "_____" ________________ 20___ г.</w:t>
      </w:r>
    </w:p>
    <w:p w:rsidR="008C14A3" w:rsidRPr="00246EB6" w:rsidRDefault="008C14A3">
      <w:pPr>
        <w:rPr>
          <w:rFonts w:ascii="Times New Roman" w:hAnsi="Times New Roman"/>
          <w:sz w:val="28"/>
          <w:szCs w:val="28"/>
        </w:rPr>
      </w:pPr>
    </w:p>
    <w:sectPr w:rsidR="008C14A3" w:rsidRPr="00246EB6" w:rsidSect="007E015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92D8C"/>
    <w:multiLevelType w:val="hybridMultilevel"/>
    <w:tmpl w:val="56963FA6"/>
    <w:lvl w:ilvl="0" w:tplc="0FE894C2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compat/>
  <w:rsids>
    <w:rsidRoot w:val="00246EB6"/>
    <w:rsid w:val="00026D15"/>
    <w:rsid w:val="001A0FE1"/>
    <w:rsid w:val="00246EB6"/>
    <w:rsid w:val="003E2672"/>
    <w:rsid w:val="005776AB"/>
    <w:rsid w:val="0063479B"/>
    <w:rsid w:val="008C14A3"/>
    <w:rsid w:val="009370F7"/>
    <w:rsid w:val="00992D92"/>
    <w:rsid w:val="00A03759"/>
    <w:rsid w:val="00CC29D5"/>
    <w:rsid w:val="00E37BDB"/>
    <w:rsid w:val="00E9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E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E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E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6E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6E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246EB6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246E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46E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EB6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4C9BC4652A773A7B18FCBED887CD81227EC886A8214F67B08E3DE79935F0FB787217C9132B98C8C8B18D62D73CCAAE30580EAB73C4R2HA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4C9BC4652A773A7B18FCBED887CD81227EC886A8214F67B08E3DE79935F0FB787217C9132B98C8C8B18D62D73CCAAE30580EAB73C4R2H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4C9BC4652A773A7B18E2B3CEEB918E2274948CA9254334E9DC3BB0C665F6AE3832119C546B92C29CE0C13FDF3796E174091DA97BD828FBAE9E01DDR4H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2022-04-11T08:59:00Z</cp:lastPrinted>
  <dcterms:created xsi:type="dcterms:W3CDTF">2022-04-08T10:07:00Z</dcterms:created>
  <dcterms:modified xsi:type="dcterms:W3CDTF">2022-04-20T07:48:00Z</dcterms:modified>
</cp:coreProperties>
</file>